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BF" w:rsidRDefault="00C92CBF" w:rsidP="00C92CBF">
      <w:pPr>
        <w:pStyle w:val="Title"/>
        <w:jc w:val="both"/>
        <w:rPr>
          <w:rFonts w:ascii="Arial" w:hAnsi="Arial" w:cs="Arial"/>
          <w:sz w:val="22"/>
          <w:lang w:val="it-IT"/>
        </w:rPr>
      </w:pPr>
    </w:p>
    <w:p w:rsidR="00C92CBF" w:rsidRPr="00C92CBF" w:rsidRDefault="00C963EF" w:rsidP="00C92CBF">
      <w:pPr>
        <w:pStyle w:val="Title"/>
        <w:rPr>
          <w:rFonts w:ascii="Arial" w:hAnsi="Arial" w:cs="Arial"/>
          <w:sz w:val="28"/>
          <w:szCs w:val="28"/>
          <w:u w:val="none"/>
          <w:lang w:val="it-IT"/>
        </w:rPr>
      </w:pPr>
      <w:r w:rsidRPr="00C963EF">
        <w:rPr>
          <w:rFonts w:ascii="Arial" w:hAnsi="Arial" w:cs="Arial"/>
          <w:sz w:val="28"/>
          <w:szCs w:val="28"/>
          <w:u w:val="none"/>
          <w:lang w:val="it-IT"/>
        </w:rPr>
        <w:t>Tata Xenon</w:t>
      </w:r>
    </w:p>
    <w:p w:rsidR="00C963EF" w:rsidRPr="00C92CBF" w:rsidRDefault="00C963EF" w:rsidP="00C92CBF">
      <w:pPr>
        <w:pStyle w:val="BodyText2"/>
        <w:spacing w:line="360" w:lineRule="auto"/>
        <w:rPr>
          <w:rFonts w:cs="Arial"/>
          <w:sz w:val="22"/>
          <w:szCs w:val="22"/>
        </w:rPr>
      </w:pPr>
      <w:r w:rsidRPr="00C92CBF">
        <w:rPr>
          <w:rFonts w:cs="Arial"/>
          <w:sz w:val="22"/>
          <w:szCs w:val="22"/>
        </w:rPr>
        <w:t>Pur con dimensioni importanti, Tata Xenon propone un’immagine agile ed al tempo stesso aggressiva.</w:t>
      </w:r>
    </w:p>
    <w:p w:rsidR="00C963EF" w:rsidRPr="00C92CBF" w:rsidRDefault="00C963EF" w:rsidP="00C92CBF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C92CBF">
        <w:rPr>
          <w:rFonts w:ascii="Arial" w:hAnsi="Arial" w:cs="Arial"/>
          <w:sz w:val="22"/>
          <w:szCs w:val="22"/>
          <w:lang w:val="it-IT"/>
        </w:rPr>
        <w:t>I suoi punti di forza sono</w:t>
      </w:r>
    </w:p>
    <w:p w:rsidR="00C963EF" w:rsidRPr="00C92CBF" w:rsidRDefault="00C963EF" w:rsidP="00C92CBF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C92CBF">
        <w:rPr>
          <w:rFonts w:ascii="Arial" w:hAnsi="Arial" w:cs="Arial"/>
          <w:sz w:val="22"/>
          <w:szCs w:val="22"/>
          <w:lang w:val="it-IT"/>
        </w:rPr>
        <w:t>la linea moderna</w:t>
      </w:r>
    </w:p>
    <w:p w:rsidR="00C963EF" w:rsidRPr="00C92CBF" w:rsidRDefault="00C963EF" w:rsidP="00C92CBF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C92CBF">
        <w:rPr>
          <w:rFonts w:ascii="Arial" w:hAnsi="Arial" w:cs="Arial"/>
          <w:sz w:val="22"/>
          <w:szCs w:val="22"/>
          <w:lang w:val="it-IT"/>
        </w:rPr>
        <w:t>il propulsore di nuova generazione</w:t>
      </w:r>
    </w:p>
    <w:p w:rsidR="00C963EF" w:rsidRPr="00C92CBF" w:rsidRDefault="00C963EF" w:rsidP="00C92CBF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C92CBF">
        <w:rPr>
          <w:rFonts w:ascii="Arial" w:hAnsi="Arial" w:cs="Arial"/>
          <w:sz w:val="22"/>
          <w:szCs w:val="22"/>
          <w:lang w:val="it-IT"/>
        </w:rPr>
        <w:t>il comfort degli interni</w:t>
      </w:r>
    </w:p>
    <w:p w:rsidR="00C963EF" w:rsidRPr="00C92CBF" w:rsidRDefault="00C963EF" w:rsidP="00C92CBF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C92CBF">
        <w:rPr>
          <w:rFonts w:ascii="Arial" w:hAnsi="Arial" w:cs="Arial"/>
          <w:sz w:val="22"/>
          <w:szCs w:val="22"/>
          <w:lang w:val="it-IT"/>
        </w:rPr>
        <w:t>una grande maneggevolezza</w:t>
      </w:r>
    </w:p>
    <w:p w:rsidR="00C963EF" w:rsidRPr="00C92CBF" w:rsidRDefault="00C963EF" w:rsidP="00C92CBF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C92CBF">
        <w:rPr>
          <w:rFonts w:ascii="Arial" w:hAnsi="Arial" w:cs="Arial"/>
          <w:sz w:val="22"/>
          <w:szCs w:val="22"/>
          <w:lang w:val="it-IT"/>
        </w:rPr>
        <w:t>Per questi motivi, è il veicolo ideale per soddisfare le diverse esigenze.</w:t>
      </w:r>
    </w:p>
    <w:p w:rsidR="00C963EF" w:rsidRPr="00C92CBF" w:rsidRDefault="00C963EF" w:rsidP="00C92CB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C963EF" w:rsidRPr="00C92CBF" w:rsidRDefault="00C963EF" w:rsidP="00C92CBF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it-IT"/>
        </w:rPr>
      </w:pPr>
      <w:r w:rsidRPr="00C92CBF">
        <w:rPr>
          <w:rFonts w:ascii="Arial" w:hAnsi="Arial" w:cs="Arial"/>
          <w:b/>
          <w:sz w:val="22"/>
          <w:szCs w:val="22"/>
          <w:lang w:val="it-IT"/>
        </w:rPr>
        <w:t>Motorizzazioni</w:t>
      </w:r>
      <w:r w:rsidRPr="00C92CBF">
        <w:rPr>
          <w:rFonts w:ascii="Arial" w:hAnsi="Arial" w:cs="Arial"/>
          <w:b/>
          <w:i/>
          <w:sz w:val="22"/>
          <w:szCs w:val="22"/>
          <w:lang w:val="it-IT"/>
        </w:rPr>
        <w:t xml:space="preserve"> </w:t>
      </w:r>
    </w:p>
    <w:p w:rsidR="00C963EF" w:rsidRPr="00C92CBF" w:rsidRDefault="00C963EF" w:rsidP="00C92CBF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C92CBF">
        <w:rPr>
          <w:rFonts w:ascii="Arial" w:hAnsi="Arial" w:cs="Arial"/>
          <w:sz w:val="22"/>
          <w:szCs w:val="22"/>
          <w:lang w:val="it-IT"/>
        </w:rPr>
        <w:t>2 prestanti motori turbodiesel common rail (DICOR) con un eccellente coppia ai bassi regimi ed 1 propulsore a benzina.</w:t>
      </w:r>
    </w:p>
    <w:p w:rsidR="00C963EF" w:rsidRPr="00C92CBF" w:rsidRDefault="00C963EF" w:rsidP="00DA3CDD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C92CBF">
        <w:rPr>
          <w:rFonts w:ascii="Arial" w:hAnsi="Arial" w:cs="Arial"/>
          <w:sz w:val="22"/>
          <w:szCs w:val="22"/>
          <w:lang w:val="it-IT"/>
        </w:rPr>
        <w:t>3.0 litri DICOR : 84.5 kW a 3.000 rpm, 300 Nm a 1.800 – 2.000 rpm</w:t>
      </w:r>
    </w:p>
    <w:p w:rsidR="00C963EF" w:rsidRPr="00C92CBF" w:rsidRDefault="00C963EF" w:rsidP="00DA3CDD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C92CBF">
        <w:rPr>
          <w:rFonts w:ascii="Arial" w:hAnsi="Arial" w:cs="Arial"/>
          <w:sz w:val="22"/>
          <w:szCs w:val="22"/>
          <w:lang w:val="it-IT"/>
        </w:rPr>
        <w:t>2.2 litri DICOR : 103 kW a 4.000 rpm, 320 Nm a 1.700 – 2.700 rpm</w:t>
      </w:r>
    </w:p>
    <w:p w:rsidR="00C963EF" w:rsidRPr="00C92CBF" w:rsidRDefault="00C963EF" w:rsidP="00DA3CDD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C92CBF">
        <w:rPr>
          <w:rFonts w:ascii="Arial" w:hAnsi="Arial" w:cs="Arial"/>
          <w:sz w:val="22"/>
          <w:szCs w:val="22"/>
          <w:lang w:val="it-IT"/>
        </w:rPr>
        <w:t>2.2 litri DICOR : 110 kW a 4.000 rpm, 320 Nm a 1.500 – 3.000 rpm</w:t>
      </w:r>
    </w:p>
    <w:p w:rsidR="00C963EF" w:rsidRDefault="00C963EF" w:rsidP="00C92CB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92CBF">
        <w:rPr>
          <w:rFonts w:ascii="Arial" w:hAnsi="Arial" w:cs="Arial"/>
          <w:sz w:val="22"/>
          <w:szCs w:val="22"/>
          <w:lang w:val="pl-PL"/>
        </w:rPr>
        <w:t>2.1 litri benzina: 99.5 kW a 5.630 rpm, 195 Nm a 3.750 rpm</w:t>
      </w:r>
    </w:p>
    <w:p w:rsidR="00DA3CDD" w:rsidRPr="00DA3CDD" w:rsidRDefault="00DA3CDD" w:rsidP="00DA3CDD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963EF" w:rsidRPr="00C92CBF" w:rsidRDefault="00C963EF" w:rsidP="00C92CB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DA3CDD">
        <w:rPr>
          <w:rFonts w:ascii="Arial" w:hAnsi="Arial" w:cs="Arial"/>
          <w:b/>
          <w:sz w:val="22"/>
          <w:szCs w:val="22"/>
          <w:lang w:val="it-IT"/>
        </w:rPr>
        <w:t>Prestazioni del motore DICOR</w:t>
      </w:r>
      <w:r w:rsidRPr="00C92CBF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:rsidR="00C963EF" w:rsidRPr="00C92CBF" w:rsidRDefault="00C963EF" w:rsidP="00C92CBF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C92CBF">
        <w:rPr>
          <w:rFonts w:ascii="Arial" w:hAnsi="Arial" w:cs="Arial"/>
          <w:sz w:val="22"/>
          <w:szCs w:val="22"/>
          <w:lang w:val="it-IT"/>
        </w:rPr>
        <w:t>Il 2.2 litri DICOR di Xenon rispetta le normative Euro-IV di emissioni. La tecnologia del common rail contribuisce a massimizzare il rendimento del carburante, riduce la rumorosità e genera ottimi valori di potenza e coppia a tutti i regimi di utilizzo del motore.</w:t>
      </w:r>
    </w:p>
    <w:p w:rsidR="00C963EF" w:rsidRPr="00C92CBF" w:rsidRDefault="00C963EF" w:rsidP="00C92CBF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it-IT"/>
        </w:rPr>
      </w:pPr>
    </w:p>
    <w:p w:rsidR="00C963EF" w:rsidRPr="00DA3CDD" w:rsidRDefault="00C963EF" w:rsidP="00C92CB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DA3CDD">
        <w:rPr>
          <w:rFonts w:ascii="Arial" w:hAnsi="Arial" w:cs="Arial"/>
          <w:b/>
          <w:sz w:val="22"/>
          <w:szCs w:val="22"/>
          <w:lang w:val="it-IT"/>
        </w:rPr>
        <w:t xml:space="preserve">Stile Aggresivo </w:t>
      </w:r>
    </w:p>
    <w:p w:rsidR="00C963EF" w:rsidRPr="00C92CBF" w:rsidRDefault="00C963EF" w:rsidP="00C92CBF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C92CBF">
        <w:rPr>
          <w:rFonts w:ascii="Arial" w:hAnsi="Arial" w:cs="Arial"/>
          <w:sz w:val="22"/>
          <w:szCs w:val="22"/>
          <w:lang w:val="it-IT"/>
        </w:rPr>
        <w:t>Il frontale corposo e i passaruota consistenti donano a Xenon un look moderno e un imponente dominio della strada. Grande, robusto, attuale ed aggressivo - Xenon è disponibile in versione cabina singola e cabina doppia.</w:t>
      </w:r>
    </w:p>
    <w:p w:rsidR="00C963EF" w:rsidRPr="00C92CBF" w:rsidRDefault="00C963EF" w:rsidP="00C92CBF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C963EF" w:rsidRPr="00C92CBF" w:rsidRDefault="00C963EF" w:rsidP="00C92CB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DA3CDD">
        <w:rPr>
          <w:rFonts w:ascii="Arial" w:hAnsi="Arial" w:cs="Arial"/>
          <w:b/>
          <w:sz w:val="22"/>
          <w:szCs w:val="22"/>
          <w:lang w:val="it-IT"/>
        </w:rPr>
        <w:t>Interni comfortevoli e funzionali</w:t>
      </w:r>
    </w:p>
    <w:p w:rsidR="00C963EF" w:rsidRPr="00C92CBF" w:rsidRDefault="00C963EF" w:rsidP="00C92CBF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C92CBF">
        <w:rPr>
          <w:rFonts w:ascii="Arial" w:hAnsi="Arial" w:cs="Arial"/>
          <w:sz w:val="22"/>
          <w:szCs w:val="22"/>
          <w:lang w:val="it-IT"/>
        </w:rPr>
        <w:t>Ottimo comfort di viaggio per tutti i passeggeri, un quadro strumenti ben visibile, porta bicchieri, orologio, CD, alzacristalli elettrici, specchietti retrovisori riscaldabili e regolabili elettricamente, condizionatore (con filtro antipolline) e scelta tra 2 colori per l’interno.</w:t>
      </w:r>
    </w:p>
    <w:p w:rsidR="00C963EF" w:rsidRDefault="00C963EF" w:rsidP="00C92CBF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DA3CDD" w:rsidRDefault="00DA3CDD" w:rsidP="00C92CBF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DA3CDD" w:rsidRPr="00C92CBF" w:rsidRDefault="00DA3CDD" w:rsidP="00C92CBF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C963EF" w:rsidRPr="00C92CBF" w:rsidRDefault="00C963EF" w:rsidP="00C92CB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DA3CDD">
        <w:rPr>
          <w:rFonts w:ascii="Arial" w:hAnsi="Arial" w:cs="Arial"/>
          <w:b/>
          <w:sz w:val="22"/>
          <w:szCs w:val="22"/>
          <w:lang w:val="it-IT"/>
        </w:rPr>
        <w:t>Sicurezza</w:t>
      </w:r>
    </w:p>
    <w:p w:rsidR="00C963EF" w:rsidRPr="00C92CBF" w:rsidRDefault="00C963EF" w:rsidP="00C92CBF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C92CBF">
        <w:rPr>
          <w:rFonts w:ascii="Arial" w:hAnsi="Arial" w:cs="Arial"/>
          <w:sz w:val="22"/>
          <w:szCs w:val="22"/>
          <w:lang w:val="it-IT"/>
        </w:rPr>
        <w:t>Grazie al telaio robusto ed alle barre laterali anti-intrusione, Xenon risulta estremamente solido.</w:t>
      </w:r>
    </w:p>
    <w:p w:rsidR="00C963EF" w:rsidRPr="00C92CBF" w:rsidRDefault="00C963EF" w:rsidP="00C92CBF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C963EF" w:rsidRPr="00C92CBF" w:rsidRDefault="00C963EF" w:rsidP="00C92CB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DA3CDD">
        <w:rPr>
          <w:rFonts w:ascii="Arial" w:hAnsi="Arial" w:cs="Arial"/>
          <w:b/>
          <w:sz w:val="22"/>
          <w:szCs w:val="22"/>
          <w:lang w:val="it-IT"/>
        </w:rPr>
        <w:t>Stabilità, Comfort di marcia e Guidabilità</w:t>
      </w:r>
    </w:p>
    <w:p w:rsidR="00C963EF" w:rsidRPr="00C92CBF" w:rsidRDefault="00C963EF" w:rsidP="00C92CBF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C92CBF">
        <w:rPr>
          <w:rFonts w:ascii="Arial" w:hAnsi="Arial" w:cs="Arial"/>
          <w:sz w:val="22"/>
          <w:szCs w:val="22"/>
          <w:lang w:val="it-IT"/>
        </w:rPr>
        <w:t>Le sospensioni anteriori indipendenti con molle a barre di torsione e quelle posteriori con molle a balestra parabolica assicurano stabilità e controllo del mezzo, anche a pieno carico. Un raggio di sterzata sorprendentemente stretto facilita le manovre anche in strade di grande traffico. Il differenziale a slittamento limitato dell’assale posteriore è in grado di percepire la perdita di aderenza al terreno di una ruota e distribuire equamente la coppia sull’altra : un dispositivo che fa di Xenon il mezzo ideale anche per gli appassionati di fuoristrada. Xenon è disponibile sia in versione 4x2 che 4x4 in tutte le motorizzazioni.</w:t>
      </w:r>
    </w:p>
    <w:p w:rsidR="00C963EF" w:rsidRPr="00C92CBF" w:rsidRDefault="00C963EF" w:rsidP="00C92CBF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C963EF" w:rsidRPr="00C92CBF" w:rsidRDefault="00C963EF" w:rsidP="00C92CB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DA3CDD">
        <w:rPr>
          <w:rFonts w:ascii="Arial" w:hAnsi="Arial" w:cs="Arial"/>
          <w:b/>
          <w:sz w:val="22"/>
          <w:szCs w:val="22"/>
          <w:lang w:val="it-IT"/>
        </w:rPr>
        <w:t>Capacità di carico</w:t>
      </w:r>
      <w:r w:rsidRPr="00C92CBF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:rsidR="00C963EF" w:rsidRPr="00C92CBF" w:rsidRDefault="00C963EF" w:rsidP="00DA3CDD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C92CBF">
        <w:rPr>
          <w:rFonts w:ascii="Arial" w:hAnsi="Arial" w:cs="Arial"/>
          <w:sz w:val="22"/>
          <w:szCs w:val="22"/>
          <w:lang w:val="it-IT"/>
        </w:rPr>
        <w:t>Nella versione cabina singola, Xenon offre oltre 1 tonnellata di capacità di carico.</w:t>
      </w:r>
    </w:p>
    <w:p w:rsidR="00C963EF" w:rsidRDefault="00C963EF" w:rsidP="00C92CBF">
      <w:pPr>
        <w:pStyle w:val="BodyText"/>
        <w:jc w:val="both"/>
        <w:rPr>
          <w:rFonts w:ascii="Arial" w:hAnsi="Arial" w:cs="Arial"/>
          <w:sz w:val="22"/>
          <w:szCs w:val="22"/>
          <w:lang w:val="it-IT"/>
        </w:rPr>
      </w:pPr>
    </w:p>
    <w:p w:rsidR="00DA3CDD" w:rsidRDefault="00DA3CDD" w:rsidP="00C92CBF">
      <w:pPr>
        <w:pStyle w:val="BodyText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C92CBF">
        <w:rPr>
          <w:rFonts w:ascii="Arial" w:hAnsi="Arial" w:cs="Arial"/>
          <w:b/>
          <w:sz w:val="22"/>
          <w:szCs w:val="22"/>
          <w:lang w:val="it-IT"/>
        </w:rPr>
        <w:t>Allestimento Standard</w:t>
      </w:r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C92CBF">
        <w:rPr>
          <w:rFonts w:ascii="Arial" w:hAnsi="Arial" w:cs="Arial"/>
          <w:b/>
          <w:sz w:val="22"/>
          <w:szCs w:val="22"/>
          <w:lang w:val="it-IT"/>
        </w:rPr>
        <w:t>/</w:t>
      </w:r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C92CBF">
        <w:rPr>
          <w:rFonts w:ascii="Arial" w:hAnsi="Arial" w:cs="Arial"/>
          <w:b/>
          <w:sz w:val="22"/>
          <w:szCs w:val="22"/>
          <w:lang w:val="it-IT"/>
        </w:rPr>
        <w:t>Optional</w:t>
      </w:r>
    </w:p>
    <w:p w:rsidR="00DA3CDD" w:rsidRPr="00DA3CDD" w:rsidRDefault="00DA3CDD" w:rsidP="004A6376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" w:eastAsia="Batang" w:hAnsi="Arial" w:cs="Arial"/>
          <w:sz w:val="22"/>
          <w:szCs w:val="22"/>
          <w:lang w:val="it-IT" w:eastAsia="ko-KR"/>
        </w:rPr>
      </w:pPr>
      <w:r w:rsidRPr="00DA3CDD">
        <w:rPr>
          <w:rFonts w:ascii="Arial" w:eastAsia="Batang" w:hAnsi="Arial" w:cs="Arial"/>
          <w:sz w:val="22"/>
          <w:szCs w:val="22"/>
          <w:lang w:val="it-IT" w:eastAsia="ko-KR"/>
        </w:rPr>
        <w:t>Chiusura centralizzata con telecomando</w:t>
      </w:r>
    </w:p>
    <w:p w:rsidR="00DA3CDD" w:rsidRPr="00C92CBF" w:rsidRDefault="00DA3CDD" w:rsidP="004A6376">
      <w:pPr>
        <w:ind w:left="284" w:hanging="284"/>
        <w:jc w:val="both"/>
        <w:rPr>
          <w:rFonts w:ascii="Arial" w:eastAsia="Batang" w:hAnsi="Arial" w:cs="Arial"/>
          <w:sz w:val="22"/>
          <w:szCs w:val="22"/>
          <w:lang w:val="it-IT" w:eastAsia="ko-KR"/>
        </w:rPr>
      </w:pPr>
    </w:p>
    <w:p w:rsidR="00DA3CDD" w:rsidRPr="00DA3CDD" w:rsidRDefault="00DA3CDD" w:rsidP="004A6376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" w:eastAsia="Batang" w:hAnsi="Arial" w:cs="Arial"/>
          <w:sz w:val="22"/>
          <w:szCs w:val="22"/>
          <w:lang w:val="it-IT" w:eastAsia="ko-KR"/>
        </w:rPr>
      </w:pPr>
      <w:r w:rsidRPr="00DA3CDD">
        <w:rPr>
          <w:rFonts w:ascii="Arial" w:eastAsia="Batang" w:hAnsi="Arial" w:cs="Arial"/>
          <w:sz w:val="22"/>
          <w:szCs w:val="22"/>
          <w:lang w:val="it-IT" w:eastAsia="ko-KR"/>
        </w:rPr>
        <w:t>Immobilizer</w:t>
      </w:r>
    </w:p>
    <w:p w:rsidR="00DA3CDD" w:rsidRPr="00C92CBF" w:rsidRDefault="00DA3CDD" w:rsidP="004A6376">
      <w:pPr>
        <w:ind w:left="284" w:hanging="284"/>
        <w:jc w:val="both"/>
        <w:rPr>
          <w:rFonts w:ascii="Arial" w:eastAsia="Batang" w:hAnsi="Arial" w:cs="Arial"/>
          <w:sz w:val="22"/>
          <w:szCs w:val="22"/>
          <w:lang w:val="it-IT" w:eastAsia="ko-KR"/>
        </w:rPr>
      </w:pPr>
    </w:p>
    <w:p w:rsidR="00DA3CDD" w:rsidRPr="00DA3CDD" w:rsidRDefault="00DA3CDD" w:rsidP="004A6376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" w:eastAsia="Batang" w:hAnsi="Arial" w:cs="Arial"/>
          <w:sz w:val="22"/>
          <w:szCs w:val="22"/>
          <w:lang w:val="it-IT" w:eastAsia="ko-KR"/>
        </w:rPr>
      </w:pPr>
      <w:r w:rsidRPr="00DA3CDD">
        <w:rPr>
          <w:rFonts w:ascii="Arial" w:eastAsia="Batang" w:hAnsi="Arial" w:cs="Arial"/>
          <w:sz w:val="22"/>
          <w:szCs w:val="22"/>
          <w:lang w:val="it-IT" w:eastAsia="ko-KR"/>
        </w:rPr>
        <w:t>Fari antinebbia anteriori e posteriori</w:t>
      </w:r>
    </w:p>
    <w:p w:rsidR="00DA3CDD" w:rsidRPr="00C92CBF" w:rsidRDefault="00DA3CDD" w:rsidP="004A6376">
      <w:pPr>
        <w:ind w:left="284" w:hanging="284"/>
        <w:jc w:val="both"/>
        <w:rPr>
          <w:rFonts w:ascii="Arial" w:eastAsia="Batang" w:hAnsi="Arial" w:cs="Arial"/>
          <w:sz w:val="22"/>
          <w:szCs w:val="22"/>
          <w:lang w:val="it-IT" w:eastAsia="ko-KR"/>
        </w:rPr>
      </w:pPr>
    </w:p>
    <w:p w:rsidR="00DA3CDD" w:rsidRPr="00DA3CDD" w:rsidRDefault="00DA3CDD" w:rsidP="004A6376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" w:eastAsia="Batang" w:hAnsi="Arial" w:cs="Arial"/>
          <w:sz w:val="22"/>
          <w:szCs w:val="22"/>
          <w:lang w:val="it-IT" w:eastAsia="ko-KR"/>
        </w:rPr>
      </w:pPr>
      <w:r w:rsidRPr="00DA3CDD">
        <w:rPr>
          <w:rFonts w:ascii="Arial" w:eastAsia="Batang" w:hAnsi="Arial" w:cs="Arial"/>
          <w:sz w:val="22"/>
          <w:szCs w:val="22"/>
          <w:lang w:val="it-IT" w:eastAsia="ko-KR"/>
        </w:rPr>
        <w:t>Condizionatore</w:t>
      </w:r>
    </w:p>
    <w:p w:rsidR="00DA3CDD" w:rsidRPr="00C92CBF" w:rsidRDefault="00DA3CDD" w:rsidP="004A6376">
      <w:pPr>
        <w:ind w:left="284" w:hanging="284"/>
        <w:jc w:val="both"/>
        <w:rPr>
          <w:rFonts w:ascii="Arial" w:eastAsia="Batang" w:hAnsi="Arial" w:cs="Arial"/>
          <w:sz w:val="22"/>
          <w:szCs w:val="22"/>
          <w:lang w:val="it-IT" w:eastAsia="ko-KR"/>
        </w:rPr>
      </w:pPr>
    </w:p>
    <w:p w:rsidR="00DA3CDD" w:rsidRPr="00DA3CDD" w:rsidRDefault="00DA3CDD" w:rsidP="004A6376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DA3CDD">
        <w:rPr>
          <w:rFonts w:ascii="Arial" w:hAnsi="Arial" w:cs="Arial"/>
          <w:sz w:val="22"/>
          <w:szCs w:val="22"/>
          <w:lang w:val="it-IT"/>
        </w:rPr>
        <w:t>Sistema elettronico 4 WD Shift - on - the - fly</w:t>
      </w:r>
    </w:p>
    <w:p w:rsidR="00DA3CDD" w:rsidRPr="00C92CBF" w:rsidRDefault="00DA3CDD" w:rsidP="004A6376">
      <w:pPr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</w:p>
    <w:p w:rsidR="00DA3CDD" w:rsidRPr="00DA3CDD" w:rsidRDefault="00DA3CDD" w:rsidP="004A6376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" w:eastAsia="Batang" w:hAnsi="Arial" w:cs="Arial"/>
          <w:sz w:val="22"/>
          <w:szCs w:val="22"/>
          <w:lang w:val="it-IT" w:eastAsia="ko-KR"/>
        </w:rPr>
      </w:pPr>
      <w:r w:rsidRPr="00DA3CDD">
        <w:rPr>
          <w:rFonts w:ascii="Arial" w:eastAsia="Batang" w:hAnsi="Arial" w:cs="Arial"/>
          <w:sz w:val="22"/>
          <w:szCs w:val="22"/>
          <w:lang w:val="it-IT" w:eastAsia="ko-KR"/>
        </w:rPr>
        <w:t>Alzacristalli elettrici</w:t>
      </w:r>
    </w:p>
    <w:p w:rsidR="00DA3CDD" w:rsidRPr="00C92CBF" w:rsidRDefault="00DA3CDD" w:rsidP="004A6376">
      <w:pPr>
        <w:ind w:left="284" w:hanging="284"/>
        <w:jc w:val="both"/>
        <w:rPr>
          <w:rFonts w:ascii="Arial" w:eastAsia="Batang" w:hAnsi="Arial" w:cs="Arial"/>
          <w:sz w:val="22"/>
          <w:szCs w:val="22"/>
          <w:lang w:val="it-IT" w:eastAsia="ko-KR"/>
        </w:rPr>
      </w:pPr>
    </w:p>
    <w:p w:rsidR="00DA3CDD" w:rsidRPr="00DA3CDD" w:rsidRDefault="00DA3CDD" w:rsidP="004A6376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" w:eastAsia="Batang" w:hAnsi="Arial" w:cs="Arial"/>
          <w:sz w:val="22"/>
          <w:szCs w:val="22"/>
          <w:lang w:val="it-IT" w:eastAsia="ko-KR"/>
        </w:rPr>
      </w:pPr>
      <w:r w:rsidRPr="00DA3CDD">
        <w:rPr>
          <w:rFonts w:ascii="Arial" w:eastAsia="Batang" w:hAnsi="Arial" w:cs="Arial"/>
          <w:sz w:val="22"/>
          <w:szCs w:val="22"/>
          <w:lang w:val="it-IT" w:eastAsia="ko-KR"/>
        </w:rPr>
        <w:t>Specchietti retrovisori regolabili elettricamente</w:t>
      </w:r>
    </w:p>
    <w:p w:rsidR="00DA3CDD" w:rsidRPr="00C92CBF" w:rsidRDefault="00DA3CDD" w:rsidP="004A6376">
      <w:pPr>
        <w:ind w:left="284" w:hanging="284"/>
        <w:jc w:val="both"/>
        <w:rPr>
          <w:rFonts w:ascii="Arial" w:eastAsia="Batang" w:hAnsi="Arial" w:cs="Arial"/>
          <w:sz w:val="22"/>
          <w:szCs w:val="22"/>
          <w:lang w:val="it-IT" w:eastAsia="ko-KR"/>
        </w:rPr>
      </w:pPr>
    </w:p>
    <w:p w:rsidR="00DA3CDD" w:rsidRPr="00DA3CDD" w:rsidRDefault="00DA3CDD" w:rsidP="004A6376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" w:eastAsia="Batang" w:hAnsi="Arial" w:cs="Arial"/>
          <w:sz w:val="22"/>
          <w:szCs w:val="22"/>
          <w:lang w:val="it-IT" w:eastAsia="ko-KR"/>
        </w:rPr>
      </w:pPr>
      <w:r w:rsidRPr="00DA3CDD">
        <w:rPr>
          <w:rFonts w:ascii="Arial" w:eastAsia="Batang" w:hAnsi="Arial" w:cs="Arial"/>
          <w:sz w:val="22"/>
          <w:szCs w:val="22"/>
          <w:lang w:val="it-IT" w:eastAsia="ko-KR"/>
        </w:rPr>
        <w:t>Pedane laterali</w:t>
      </w:r>
    </w:p>
    <w:p w:rsidR="00DA3CDD" w:rsidRPr="00C92CBF" w:rsidRDefault="00DA3CDD" w:rsidP="004A6376">
      <w:pPr>
        <w:ind w:left="284" w:hanging="284"/>
        <w:jc w:val="both"/>
        <w:rPr>
          <w:rFonts w:ascii="Arial" w:eastAsia="Batang" w:hAnsi="Arial" w:cs="Arial"/>
          <w:sz w:val="22"/>
          <w:szCs w:val="22"/>
          <w:lang w:val="it-IT" w:eastAsia="ko-KR"/>
        </w:rPr>
      </w:pPr>
    </w:p>
    <w:p w:rsidR="00DA3CDD" w:rsidRPr="00DA3CDD" w:rsidRDefault="00DA3CDD" w:rsidP="004A6376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" w:eastAsia="Batang" w:hAnsi="Arial" w:cs="Arial"/>
          <w:sz w:val="22"/>
          <w:szCs w:val="22"/>
          <w:lang w:val="it-IT" w:eastAsia="ko-KR"/>
        </w:rPr>
      </w:pPr>
      <w:r w:rsidRPr="00DA3CDD">
        <w:rPr>
          <w:rFonts w:ascii="Arial" w:eastAsia="Batang" w:hAnsi="Arial" w:cs="Arial"/>
          <w:sz w:val="22"/>
          <w:szCs w:val="22"/>
          <w:lang w:val="it-IT" w:eastAsia="ko-KR"/>
        </w:rPr>
        <w:t>Cerchi in lega</w:t>
      </w:r>
    </w:p>
    <w:p w:rsidR="00DA3CDD" w:rsidRPr="00C92CBF" w:rsidRDefault="00DA3CDD" w:rsidP="004A6376">
      <w:pPr>
        <w:ind w:left="284" w:hanging="284"/>
        <w:jc w:val="both"/>
        <w:rPr>
          <w:rFonts w:ascii="Arial" w:eastAsia="Batang" w:hAnsi="Arial" w:cs="Arial"/>
          <w:sz w:val="22"/>
          <w:szCs w:val="22"/>
          <w:lang w:val="it-IT" w:eastAsia="ko-KR"/>
        </w:rPr>
      </w:pPr>
    </w:p>
    <w:p w:rsidR="00DA3CDD" w:rsidRPr="00DA3CDD" w:rsidRDefault="00DA3CDD" w:rsidP="004A6376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" w:eastAsia="Batang" w:hAnsi="Arial" w:cs="Arial"/>
          <w:sz w:val="22"/>
          <w:szCs w:val="22"/>
          <w:lang w:val="it-IT" w:eastAsia="ko-KR"/>
        </w:rPr>
      </w:pPr>
      <w:r w:rsidRPr="00DA3CDD">
        <w:rPr>
          <w:rFonts w:ascii="Arial" w:eastAsia="Batang" w:hAnsi="Arial" w:cs="Arial"/>
          <w:sz w:val="22"/>
          <w:szCs w:val="22"/>
          <w:lang w:val="it-IT" w:eastAsia="ko-KR"/>
        </w:rPr>
        <w:t>Sterzo servoassistito regolabile</w:t>
      </w:r>
    </w:p>
    <w:p w:rsidR="00DA3CDD" w:rsidRPr="00C92CBF" w:rsidRDefault="00DA3CDD" w:rsidP="004A6376">
      <w:pPr>
        <w:ind w:left="284" w:hanging="284"/>
        <w:jc w:val="both"/>
        <w:rPr>
          <w:rFonts w:ascii="Arial" w:eastAsia="Batang" w:hAnsi="Arial" w:cs="Arial"/>
          <w:sz w:val="22"/>
          <w:szCs w:val="22"/>
          <w:lang w:val="it-IT" w:eastAsia="ko-KR"/>
        </w:rPr>
      </w:pPr>
    </w:p>
    <w:p w:rsidR="00DA3CDD" w:rsidRPr="00DA3CDD" w:rsidRDefault="00DA3CDD" w:rsidP="004A6376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" w:eastAsia="Batang" w:hAnsi="Arial" w:cs="Arial"/>
          <w:sz w:val="22"/>
          <w:szCs w:val="22"/>
          <w:lang w:val="it-IT" w:eastAsia="ko-KR"/>
        </w:rPr>
      </w:pPr>
      <w:r w:rsidRPr="00DA3CDD">
        <w:rPr>
          <w:rFonts w:ascii="Arial" w:eastAsia="Batang" w:hAnsi="Arial" w:cs="Arial"/>
          <w:sz w:val="22"/>
          <w:szCs w:val="22"/>
          <w:lang w:val="it-IT" w:eastAsia="ko-KR"/>
        </w:rPr>
        <w:t xml:space="preserve">Airbag lato guida e passeggero </w:t>
      </w:r>
    </w:p>
    <w:p w:rsidR="00DA3CDD" w:rsidRPr="00C92CBF" w:rsidRDefault="00DA3CDD" w:rsidP="004A6376">
      <w:pPr>
        <w:ind w:left="284" w:hanging="284"/>
        <w:jc w:val="both"/>
        <w:rPr>
          <w:rFonts w:ascii="Arial" w:eastAsia="Batang" w:hAnsi="Arial" w:cs="Arial"/>
          <w:sz w:val="22"/>
          <w:szCs w:val="22"/>
          <w:lang w:val="it-IT" w:eastAsia="ko-KR"/>
        </w:rPr>
      </w:pPr>
    </w:p>
    <w:p w:rsidR="00DA3CDD" w:rsidRPr="00DA3CDD" w:rsidRDefault="00DA3CDD" w:rsidP="004A6376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" w:eastAsia="Batang" w:hAnsi="Arial" w:cs="Arial"/>
          <w:sz w:val="22"/>
          <w:szCs w:val="22"/>
          <w:lang w:val="it-IT" w:eastAsia="ko-KR"/>
        </w:rPr>
      </w:pPr>
      <w:r w:rsidRPr="00DA3CDD">
        <w:rPr>
          <w:rFonts w:ascii="Arial" w:eastAsia="Batang" w:hAnsi="Arial" w:cs="Arial"/>
          <w:sz w:val="22"/>
          <w:szCs w:val="22"/>
          <w:lang w:val="it-IT" w:eastAsia="ko-KR"/>
        </w:rPr>
        <w:t>ABS</w:t>
      </w:r>
    </w:p>
    <w:p w:rsidR="00DA3CDD" w:rsidRPr="00C92CBF" w:rsidRDefault="00DA3CDD" w:rsidP="004A6376">
      <w:pPr>
        <w:pStyle w:val="BodyText"/>
        <w:spacing w:line="24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AC694D" w:rsidRPr="00C92CBF" w:rsidRDefault="00AC694D" w:rsidP="004A6376">
      <w:pPr>
        <w:jc w:val="both"/>
        <w:rPr>
          <w:rFonts w:ascii="Arial" w:hAnsi="Arial" w:cs="Arial"/>
          <w:sz w:val="22"/>
          <w:szCs w:val="22"/>
        </w:rPr>
      </w:pPr>
    </w:p>
    <w:sectPr w:rsidR="00AC694D" w:rsidRPr="00C92CBF" w:rsidSect="009335D4">
      <w:headerReference w:type="default" r:id="rId8"/>
      <w:footerReference w:type="default" r:id="rId9"/>
      <w:headerReference w:type="first" r:id="rId10"/>
      <w:pgSz w:w="11907" w:h="16839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146" w:rsidRDefault="00765146" w:rsidP="002E0503">
      <w:r>
        <w:separator/>
      </w:r>
    </w:p>
  </w:endnote>
  <w:endnote w:type="continuationSeparator" w:id="0">
    <w:p w:rsidR="00765146" w:rsidRDefault="00765146" w:rsidP="002E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03" w:rsidRDefault="00BC366A">
    <w:pPr>
      <w:pStyle w:val="Footer"/>
    </w:pPr>
    <w:r>
      <w:rPr>
        <w:noProof/>
        <w:lang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-95250</wp:posOffset>
          </wp:positionH>
          <wp:positionV relativeFrom="page">
            <wp:posOffset>9591675</wp:posOffset>
          </wp:positionV>
          <wp:extent cx="7572375" cy="1095375"/>
          <wp:effectExtent l="19050" t="0" r="0" b="0"/>
          <wp:wrapSquare wrapText="bothSides"/>
          <wp:docPr id="2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/>
                  <a:srcRect t="89769"/>
                  <a:stretch>
                    <a:fillRect/>
                  </a:stretch>
                </pic:blipFill>
                <pic:spPr>
                  <a:xfrm>
                    <a:off x="0" y="0"/>
                    <a:ext cx="7572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04EE">
      <w:ptab w:relativeTo="indent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146" w:rsidRDefault="00765146" w:rsidP="002E0503">
      <w:r>
        <w:separator/>
      </w:r>
    </w:p>
  </w:footnote>
  <w:footnote w:type="continuationSeparator" w:id="0">
    <w:p w:rsidR="00765146" w:rsidRDefault="00765146" w:rsidP="002E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03" w:rsidRDefault="00730601">
    <w:pPr>
      <w:pStyle w:val="Header"/>
    </w:pPr>
    <w:r>
      <w:rPr>
        <w:noProof/>
        <w:lang w:bidi="hi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127" cy="914400"/>
          <wp:effectExtent l="19050" t="0" r="7773" b="0"/>
          <wp:wrapSquare wrapText="bothSides"/>
          <wp:docPr id="3" name="Picture 2" descr="contin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12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04EE"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EE" w:rsidRDefault="00D104EE">
    <w:pPr>
      <w:pStyle w:val="Header"/>
    </w:pPr>
    <w:r>
      <w:rPr>
        <w:noProof/>
      </w:rPr>
      <w:ptab w:relativeTo="indent" w:alignment="left" w:leader="none"/>
    </w:r>
    <w:r>
      <w:rPr>
        <w:noProof/>
        <w:lang w:bidi="hi-IN"/>
      </w:rPr>
      <w:drawing>
        <wp:inline distT="0" distB="0" distL="0" distR="0">
          <wp:extent cx="5943600" cy="1167765"/>
          <wp:effectExtent l="19050" t="0" r="0" b="0"/>
          <wp:docPr id="4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959"/>
    <w:multiLevelType w:val="hybridMultilevel"/>
    <w:tmpl w:val="47C8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94ED9"/>
    <w:multiLevelType w:val="hybridMultilevel"/>
    <w:tmpl w:val="297AB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B37D8"/>
    <w:multiLevelType w:val="hybridMultilevel"/>
    <w:tmpl w:val="46C6B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16413"/>
    <w:multiLevelType w:val="hybridMultilevel"/>
    <w:tmpl w:val="00D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41343"/>
    <w:multiLevelType w:val="multilevel"/>
    <w:tmpl w:val="636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92E2B"/>
    <w:multiLevelType w:val="hybridMultilevel"/>
    <w:tmpl w:val="D08412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516C72"/>
    <w:multiLevelType w:val="hybridMultilevel"/>
    <w:tmpl w:val="3574E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8197D"/>
    <w:multiLevelType w:val="hybridMultilevel"/>
    <w:tmpl w:val="25DA6C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781F34"/>
    <w:multiLevelType w:val="hybridMultilevel"/>
    <w:tmpl w:val="A4D6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0585B"/>
    <w:multiLevelType w:val="hybridMultilevel"/>
    <w:tmpl w:val="E78441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3018A"/>
    <w:multiLevelType w:val="hybridMultilevel"/>
    <w:tmpl w:val="5D54C2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D4D65"/>
    <w:multiLevelType w:val="hybridMultilevel"/>
    <w:tmpl w:val="AF6EB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0503"/>
    <w:rsid w:val="00026B64"/>
    <w:rsid w:val="00027EB6"/>
    <w:rsid w:val="00030544"/>
    <w:rsid w:val="00050E58"/>
    <w:rsid w:val="00071CB2"/>
    <w:rsid w:val="000E427D"/>
    <w:rsid w:val="00162CA2"/>
    <w:rsid w:val="0019157D"/>
    <w:rsid w:val="0019729E"/>
    <w:rsid w:val="001F58B8"/>
    <w:rsid w:val="001F6096"/>
    <w:rsid w:val="001F63D1"/>
    <w:rsid w:val="001F7D4F"/>
    <w:rsid w:val="00200D1A"/>
    <w:rsid w:val="00202747"/>
    <w:rsid w:val="002443D0"/>
    <w:rsid w:val="002E0503"/>
    <w:rsid w:val="00303AAB"/>
    <w:rsid w:val="00324CA2"/>
    <w:rsid w:val="0036587D"/>
    <w:rsid w:val="00374EE1"/>
    <w:rsid w:val="00403562"/>
    <w:rsid w:val="00454FA2"/>
    <w:rsid w:val="004613A8"/>
    <w:rsid w:val="00480360"/>
    <w:rsid w:val="004A6376"/>
    <w:rsid w:val="004E7032"/>
    <w:rsid w:val="00544C64"/>
    <w:rsid w:val="0055355A"/>
    <w:rsid w:val="0056417E"/>
    <w:rsid w:val="005D730A"/>
    <w:rsid w:val="00627859"/>
    <w:rsid w:val="00633E31"/>
    <w:rsid w:val="00682B5A"/>
    <w:rsid w:val="006A057F"/>
    <w:rsid w:val="006B6DC2"/>
    <w:rsid w:val="00730601"/>
    <w:rsid w:val="00753F78"/>
    <w:rsid w:val="00765146"/>
    <w:rsid w:val="00771236"/>
    <w:rsid w:val="007954C9"/>
    <w:rsid w:val="007A6656"/>
    <w:rsid w:val="007C06F1"/>
    <w:rsid w:val="00835F32"/>
    <w:rsid w:val="008A6C6B"/>
    <w:rsid w:val="00907455"/>
    <w:rsid w:val="009335D4"/>
    <w:rsid w:val="0095798A"/>
    <w:rsid w:val="0098769B"/>
    <w:rsid w:val="009A71B5"/>
    <w:rsid w:val="009E07B2"/>
    <w:rsid w:val="00A03617"/>
    <w:rsid w:val="00A12F3F"/>
    <w:rsid w:val="00A56606"/>
    <w:rsid w:val="00A91F39"/>
    <w:rsid w:val="00AC694D"/>
    <w:rsid w:val="00AD23A6"/>
    <w:rsid w:val="00B44AB4"/>
    <w:rsid w:val="00B52369"/>
    <w:rsid w:val="00B60021"/>
    <w:rsid w:val="00B77C88"/>
    <w:rsid w:val="00BC366A"/>
    <w:rsid w:val="00C15E4B"/>
    <w:rsid w:val="00C92CBF"/>
    <w:rsid w:val="00C963EF"/>
    <w:rsid w:val="00CA0471"/>
    <w:rsid w:val="00D018CE"/>
    <w:rsid w:val="00D104EE"/>
    <w:rsid w:val="00D33712"/>
    <w:rsid w:val="00D6379D"/>
    <w:rsid w:val="00D8492E"/>
    <w:rsid w:val="00DA3CDD"/>
    <w:rsid w:val="00E00A54"/>
    <w:rsid w:val="00E3787A"/>
    <w:rsid w:val="00E53A8F"/>
    <w:rsid w:val="00E564FB"/>
    <w:rsid w:val="00EA498C"/>
    <w:rsid w:val="00EE1E63"/>
    <w:rsid w:val="00F054A8"/>
    <w:rsid w:val="00F3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963EF"/>
    <w:pPr>
      <w:keepNext/>
      <w:ind w:hanging="468"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Caption"/>
    <w:rsid w:val="002E0503"/>
    <w:pPr>
      <w:widowControl w:val="0"/>
      <w:suppressLineNumbers/>
      <w:suppressAutoHyphens/>
      <w:spacing w:before="120" w:after="120"/>
    </w:pPr>
    <w:rPr>
      <w:rFonts w:eastAsia="Tahoma"/>
      <w:b w:val="0"/>
      <w:bCs w:val="0"/>
      <w:i/>
      <w:iCs/>
      <w:color w:val="auto"/>
      <w:sz w:val="24"/>
      <w:szCs w:val="24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50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4AB4"/>
    <w:pPr>
      <w:spacing w:before="100" w:beforeAutospacing="1" w:after="100" w:afterAutospacing="1"/>
    </w:pPr>
    <w:rPr>
      <w:rFonts w:eastAsiaTheme="minorHAnsi"/>
      <w:lang w:bidi="hi-IN"/>
    </w:rPr>
  </w:style>
  <w:style w:type="character" w:styleId="Strong">
    <w:name w:val="Strong"/>
    <w:basedOn w:val="DefaultParagraphFont"/>
    <w:uiPriority w:val="22"/>
    <w:qFormat/>
    <w:rsid w:val="00B44AB4"/>
    <w:rPr>
      <w:b/>
      <w:bCs/>
    </w:rPr>
  </w:style>
  <w:style w:type="paragraph" w:styleId="ListParagraph">
    <w:name w:val="List Paragraph"/>
    <w:basedOn w:val="Normal"/>
    <w:uiPriority w:val="99"/>
    <w:qFormat/>
    <w:rsid w:val="00B44AB4"/>
    <w:pPr>
      <w:ind w:left="720"/>
      <w:contextualSpacing/>
    </w:pPr>
    <w:rPr>
      <w:rFonts w:eastAsia="MS Mincho"/>
      <w:lang w:eastAsia="ja-JP"/>
    </w:rPr>
  </w:style>
  <w:style w:type="character" w:customStyle="1" w:styleId="Heading2Char">
    <w:name w:val="Heading 2 Char"/>
    <w:basedOn w:val="DefaultParagraphFont"/>
    <w:link w:val="Heading2"/>
    <w:rsid w:val="00C963EF"/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C963EF"/>
    <w:pPr>
      <w:spacing w:line="360" w:lineRule="auto"/>
    </w:pPr>
    <w:rPr>
      <w:color w:val="00000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963EF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C963EF"/>
    <w:pPr>
      <w:spacing w:line="360" w:lineRule="auto"/>
      <w:jc w:val="center"/>
    </w:pPr>
    <w:rPr>
      <w:b/>
      <w:color w:val="000000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963EF"/>
    <w:rPr>
      <w:rFonts w:ascii="Times New Roman" w:eastAsia="Times New Roman" w:hAnsi="Times New Roman" w:cs="Times New Roman"/>
      <w:b/>
      <w:color w:val="000000"/>
      <w:sz w:val="20"/>
      <w:szCs w:val="20"/>
      <w:u w:val="single"/>
    </w:rPr>
  </w:style>
  <w:style w:type="paragraph" w:styleId="BodyText2">
    <w:name w:val="Body Text 2"/>
    <w:basedOn w:val="Normal"/>
    <w:link w:val="BodyText2Char"/>
    <w:rsid w:val="00C963EF"/>
    <w:pPr>
      <w:jc w:val="both"/>
    </w:pPr>
    <w:rPr>
      <w:rFonts w:ascii="Arial" w:hAnsi="Arial"/>
      <w:szCs w:val="20"/>
      <w:lang w:val="it-IT"/>
    </w:rPr>
  </w:style>
  <w:style w:type="character" w:customStyle="1" w:styleId="BodyText2Char">
    <w:name w:val="Body Text 2 Char"/>
    <w:basedOn w:val="DefaultParagraphFont"/>
    <w:link w:val="BodyText2"/>
    <w:rsid w:val="00C963EF"/>
    <w:rPr>
      <w:rFonts w:ascii="Arial" w:eastAsia="Times New Roman" w:hAnsi="Arial" w:cs="Times New Roman"/>
      <w:sz w:val="24"/>
      <w:szCs w:val="2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98BBC-FFB5-46F1-8510-A03BC075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dpp507216</dc:creator>
  <cp:lastModifiedBy>DARIRA RITIKA H [ Manager (Marketing Services) , Mum</cp:lastModifiedBy>
  <cp:revision>5</cp:revision>
  <cp:lastPrinted>2013-01-16T12:01:00Z</cp:lastPrinted>
  <dcterms:created xsi:type="dcterms:W3CDTF">2013-01-24T10:51:00Z</dcterms:created>
  <dcterms:modified xsi:type="dcterms:W3CDTF">2013-02-20T11:01:00Z</dcterms:modified>
</cp:coreProperties>
</file>